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xlqz85vd6g3q" w:id="0"/>
      <w:bookmarkEnd w:id="0"/>
      <w:r w:rsidDel="00000000" w:rsidR="00000000" w:rsidRPr="00000000">
        <w:rPr>
          <w:rtl w:val="0"/>
        </w:rPr>
        <w:t>SOP-018: Chart Audit Procedures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a9jfqt96lhr6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ensure all patient charts are accurate, complete, and fully prepared prior to the patient's next appointment, facilitating a smooth and efficient visit.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g5qfr8rlrloa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both the administrative and clinical teams.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bap2izvzhhvg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Conducts the administrative audit, focusing on insurance eligibility and pre-authorizations.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Clinical Team (Assistant/Doctor)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Conducts the clinical audit, reviewing the patient's treatment plan and medical history.</w:t>
            </w:r>
          </w:p>
        </w:tc>
      </w:tr>
    </w:tbl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7r0px52lmcrl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bCs w:val="1"/>
          <w:rtl w:val="0"/>
        </w:rPr>
        <w:t>Administrative Audit (Weekly):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>At the beginning of the week, the administrative team verifies insurance eligibility for every patient scheduled during that month. Any necessary pre-authorizations for upcoming treatment are submitted at this time.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bCs w:val="1"/>
          <w:rtl w:val="0"/>
        </w:rPr>
        <w:t>Clinical Audit (1 Week Prior):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>Approximately one week before a patient's appointment, the assigned Assistant or Doctor will review the patient's chart. This review includes checking for any outstanding treatment, reviewing past medical history, and preparing for the upcoming procedures.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bCs w:val="1"/>
          <w:rtl w:val="0"/>
        </w:rPr>
        <w:t>Hygiene Appointment Audit (Daily):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>When reviewing the daily schedule, the administrative team will review the charts for upcoming hygiene appointments. They will add any necessary periodic X-rays (BW/PA/FMX), periodic exams (PE), or oral cancer screenings (OCS) if the patient is due. Once the appointment has been reviewed, an asterisk (*) is added to the appointment title, and the team member's initials and the date are added to the appointment notes.</w:t>
      </w:r>
    </w:p>
    <w:p w:rsidR="00000000" w:rsidDel="00000000" w:rsidP="00000000" w:rsidRDefault="00000000" w:rsidRPr="00000000" w14:paraId="00000019">
      <w:pPr>
        <w:pStyle w:val="Heading2"/>
        <w:rPr/>
      </w:pPr>
      <w:bookmarkStart w:colFirst="0" w:colLast="0" w:name="_dc57bnaz005d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Insurance Ineligibility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a patient's insurance is found to be inactive or terminated, contact the patient immediately to get updated information before their appointment.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Pre-Authorization Denied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a pre-authorization is denied, inform the patient of the denial and their estimated out-of-pocket cost. Refer to SOP-016 for financial arrangement options.</w:t>
            </w:r>
          </w:p>
        </w:tc>
      </w:tr>
    </w:tbl>
    <w:p w:rsidR="00000000" w:rsidDel="00000000" w:rsidP="00000000" w:rsidRDefault="00000000" w:rsidRPr="00000000" w14:paraId="00000020">
      <w:pPr>
        <w:pStyle w:val="Heading2"/>
        <w:rPr/>
      </w:pPr>
      <w:bookmarkStart w:colFirst="0" w:colLast="0" w:name="_4qmtq4zhglvs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SOP-013: Appointment Confirmation &amp; Reminders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SOP-016: Treatment Plan Presentation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